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193C0B">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193C0B">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193C0B"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193C0B"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193C0B"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193C0B">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193C0B"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193C0B"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193C0B"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193C0B">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193C0B"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193C0B"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193C0B"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193C0B">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193C0B"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193C0B"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193C0B"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193C0B"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193C0B"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193C0B"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193C0B">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193C0B"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193C0B"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193C0B"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193C0B"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193C0B"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193C0B"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193C0B">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193C0B"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193C0B"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193C0B"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193C0B"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193C0B"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193C0B"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193C0B"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193C0B"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193C0B">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193C0B"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193C0B"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193C0B"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193C0B"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193C0B">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193C0B">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193C0B"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193C0B"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193C0B"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193C0B"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193C0B"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193C0B"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193C0B"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193C0B"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193C0B"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193C0B"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193C0B"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193C0B"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193C0B"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193C0B"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193C0B">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193C0B"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193C0B"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193C0B"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193C0B"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193C0B"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193C0B"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193C0B"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193C0B"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193C0B"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193C0B"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193C0B">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20 Ocak  2023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‘ni ,</w:t>
      </w:r>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uygun  maliyetler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yayınlanan  fiyatı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sayılı Resmi Gazete ‘de yayımlanan  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09.10.2020 tarih ve 31269 sayılı Resmi Gazete'de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Resmî 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Akıllı sulama sistemi: Yerleştirilen sensörler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Müdürlüğüne  yapılacaktır.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13/1/2011 tarihli ve 6102 sayılı Türk Ticaret Kanununda tanımlanan kolektif şirket, limite</w:t>
      </w:r>
      <w:r w:rsidR="00DC3E07" w:rsidRPr="00F307EB">
        <w:rPr>
          <w:rFonts w:ascii="Times New Roman" w:hAnsi="Times New Roman" w:cs="Times New Roman"/>
          <w:sz w:val="24"/>
          <w:szCs w:val="24"/>
        </w:rPr>
        <w:t>d</w:t>
      </w:r>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(yüzeyaltı damla sulama tesisi, lineer sulama tesisi ve center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r w:rsidR="00B24D16" w:rsidRPr="00F25334">
        <w:rPr>
          <w:rFonts w:ascii="Times New Roman" w:hAnsi="Times New Roman" w:cs="Times New Roman"/>
          <w:sz w:val="24"/>
          <w:szCs w:val="24"/>
        </w:rPr>
        <w:t>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yapılan yıl dâhil olmak üzere son 10 (on) yılda daha önce bireysel sulamaya ilişkin hibe desteği alı</w:t>
      </w:r>
      <w:r>
        <w:rPr>
          <w:rFonts w:ascii="Times New Roman" w:hAnsi="Times New Roman" w:cs="Times New Roman"/>
          <w:sz w:val="24"/>
          <w:szCs w:val="24"/>
        </w:rPr>
        <w:t>nan yer için başvuru yapılamaz.</w:t>
      </w:r>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Ancak, parselin bir kısmı için daha önce hibe desteği alınması halinde parselin kalan kısmı için yukarıdaki şartları sağlamak koşulu ile başvuru yapılabilir. Bu durumda daha önce alınan hibe desteğine ilişkin bilgiler ve bu  kapsamda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dahil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bu  kapsamında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Hibeye esas mal alım tutarı gerçek kişiler ve  tüzel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dosyasında  yer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düzenlenmesi,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4) Akıllı sulama sistemleri kurulması başvuruları kapsamında; sensörler, tam otomatik fitreler, karıştırıcılı gübre tankları, debi kontrollü gübreleme pompaları, solenoid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keşiflendirilerek,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sulama projesinin yanında güneş enerjisi kurulumuna ilişkin  proje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sistemlerde :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Başvuru yapılacak parsel içerisinde, sistemin çalışacağı arazi büyüklüğü  (projelendirilen parsel alanı)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sistemlerde :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projelendirilen parsel alanı ) 20 da. 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4- Tamburlu sistemlerde :</w:t>
      </w:r>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Başvuru yapılacak parsel içerisinde, sistemin çalışacağı arazi büyüklüğü  (projelendirilen parsel alanı) 100 da. 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’nin üzerinde, toprak işlemesiz tarım yapılan alanlarda % 18 ’in üzerinde eğim olmamalıdır. 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r w:rsidRPr="00F307EB">
        <w:rPr>
          <w:rFonts w:ascii="Times New Roman" w:eastAsia="ヒラギノ明朝 Pro W3" w:hAnsi="Times New Roman" w:cs="Times New Roman"/>
          <w:sz w:val="24"/>
          <w:szCs w:val="24"/>
        </w:rPr>
        <w:t>Raporları  veri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ç) Sulama birlikleri veya sulama kooperatifleri tarafından işletilen toplu basınçlı sulama sistemlerinde yer alan hidrantların birden fazla çiftçiye tahsis edilmesi durumunda, sulama birliği veya sulama kooperatifinden su kullanım izin belgesi alınması şartıyla aynı hidrant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hidrantın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hidrant için toplu basınçlı sulama sisteminin projesinde belirtilen debinin üzerinde olması durumunda bu belgeler uygun görülmez. </w:t>
      </w:r>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sekonder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keson kuyu olan başvurularda kuyu ruhsatı şartı aranmayacak olup, jeoloji mühendisi veya il proje yürütme birimi elemanlarınca kuyunun keson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e) Yerüstü su kaynakları için ilgili kurumdan alınacak Su Kaynağı Kullanım İzni / Tahsis Belgesi veya yeraltı su kaynakları için ilgili kurumdan alınacak Yeraltı Suyu Kullanma Belgesinde uygun görülen debilerle, keson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raporları  </w:t>
      </w:r>
      <w:r w:rsidR="00553A5F" w:rsidRPr="00F307EB">
        <w:rPr>
          <w:rFonts w:ascii="Times New Roman" w:hAnsi="Times New Roman" w:cs="Times New Roman"/>
          <w:sz w:val="24"/>
          <w:szCs w:val="24"/>
        </w:rPr>
        <w:t xml:space="preserve">taranarak (pdf)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sahibi ve başvuru kabul personeli tarafından imzalanan ve başvuru tarihini içeren dosya teslim alma/dosya iade belgesine (EK-1) başvuru numarası verilir ve “Dosya iade” kısmının üstü çizilerek bir nüshası başvuru sahibine teslim edilir. Başvuru belgelerinin  eksik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tarafından düzenlenecek çalıştay,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C07F68" w:rsidRPr="00725C02">
        <w:rPr>
          <w:rFonts w:ascii="Times New Roman" w:eastAsia="ヒラギノ明朝 Pro W3" w:hAnsi="Times New Roman" w:cs="Times New Roman"/>
          <w:sz w:val="24"/>
          <w:szCs w:val="24"/>
        </w:rPr>
        <w:t>ÇKS’ye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ise  8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açılardan  incelenmesi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kriterlerine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EK-8 – [TABLO-2b] oluşturulur. 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ilgili  teknik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 talebi tarihinden itibaren (45) kırkbeş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dahil)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yerinde  yılda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işleminin gerçekleşmesi için, fesihe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dispozisyona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r w:rsidRPr="005E35F5">
        <w:rPr>
          <w:rFonts w:ascii="Times New Roman" w:hAnsi="Times New Roman" w:cs="Times New Roman"/>
          <w:sz w:val="24"/>
          <w:szCs w:val="24"/>
        </w:rPr>
        <w:t>İnfiltrasyon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r w:rsidR="00553A5F" w:rsidRPr="00F307EB">
        <w:rPr>
          <w:rFonts w:ascii="Times New Roman" w:hAnsi="Times New Roman" w:cs="Times New Roman"/>
          <w:b/>
          <w:sz w:val="24"/>
          <w:szCs w:val="24"/>
        </w:rPr>
        <w:t>Muvafakatname</w:t>
      </w:r>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e) Hisseli araziler için yapılan başvurularda hissedarların muvafakatına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sicil no)</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ise şirketi temsil ve ilzama yetkili kişi(ler)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limited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kollektif şirket ise şirket ortakları </w:t>
      </w:r>
      <w:r w:rsidR="00505EB0" w:rsidRPr="00F307EB">
        <w:rPr>
          <w:rFonts w:ascii="Times New Roman" w:hAnsi="Times New Roman" w:cs="Times New Roman"/>
          <w:sz w:val="24"/>
          <w:szCs w:val="24"/>
        </w:rPr>
        <w:t xml:space="preserve"> adına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iltisakı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(Center  pivot,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invertör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r w:rsidRPr="005E35F5">
        <w:rPr>
          <w:rFonts w:ascii="Times New Roman" w:hAnsi="Times New Roman" w:cs="Times New Roman"/>
          <w:sz w:val="24"/>
          <w:szCs w:val="24"/>
        </w:rPr>
        <w:t>İnfiltrasyon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no’ları, su analizlerinde kaynak adı, ada, parsel no veya mevkisi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Pompajlı sulamalarda manometrik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belirten  başvuru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lateral boru hatları ise taşınabilir hatlar olarak değerlendirilecektir. Yağmurlama sulama sistemlerinde sabit olarak projelenen lateraller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lateral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Dispozisyonuna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Basınçlı sulama sistemi kurulması projeleri, 24/01/1992 tarihli ve 21121 sayılı Resmi Gazete’de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lateral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lateral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ncı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projeleme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Tarla içi  yüzey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e) 16 mm çapındaki damla sulama borusu en az 2 atm basınca  20 mm çapındaki damla sulama borusu ise en az 3 atm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antisifon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Güneş enerjili sulama sistemlerine ilişkin,  bu Uygulama Rehberinde geçen hususlara ilave olarak; sisteme ilişkin panel, inverter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Kullanılacak paneller kendi içinde, inverterler kendi içinde aynı marka, tip ve model olacaktır. Güneş enerjisi sisteminde kullanılacak FV panellerin üretim tarihi ile güneş enerjisi sisteminin kurulum tarihi arasındaki süre 12 ay (oniki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nominal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panelleri -20°C / +40°C ortam sıcaklığı ile  -40°C / +85°C modül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panellere ilişkin üretici firma tarafından 10 yıl mekanik garanti ve 25 yıl ömür garantisi  belgesi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İnverter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İnverter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IEC 62103 standartlarında koruma sınıfı I,  IEC 60664 yüksek gerilim kategorisine göre  koruma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İnverterler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İnverter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Fotovoltaik enerji kabloları yüksek sıcaklık ve ısıya dayanıklı UV dirençli çift izoleli halojensiz,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C</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inverter bağlantılarında MC4 tipi erkek ve dişi tip konektörler kullanılacaktır. Konektörler özel bağlantı (kuplaj)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nolu Tebliğ kapsamında bireysel sulama sistemlerinin desteklemesi, etaplar halinde her yıl için 1 ocak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da  yatırımcının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Veri Tabanında yer alan duyuru, mesaj bölümleri ile iletişimin daha etkin sağlanabilmesi için  veri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“Abc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m²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parsel  için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Projelerin Uygunluğu ;</w:t>
      </w:r>
      <w:bookmarkEnd w:id="45"/>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infiltrasyon değerinin belirlenmesinde laboratuvarlarca onaylanmak şartıyla, hidrolik iletkenlik ve/veya bünyesine uygun olmak koşulu ile belirlenebilir. 50 dekarın üzerindeki alanlarda ise arazi koşullarında infiltrasyon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Dispozisyonu</w:t>
      </w:r>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Hisseli Araziler İçin Yapılan Başvurularda Hissedarların Muvafakatı Ve Haklarına Dair Muvafakatname</w:t>
      </w:r>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Dair  Taahhütname</w:t>
      </w:r>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Başvuru Sahibinin İflas Etmiş, Kısıtlı Veya Malvarlığının Mahkemece İdare Ediliyor Olması, İş Veya Faaliyetlerini Askıya Alınmış Olması, Malvarlığıyla Alakalı Tedbir Kararı Veya Bu Doğrultuda Açılmış Bir Dava Bulunmadığına Dair  Taahhütname</w:t>
      </w:r>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(Sulama Projesi Dispozisyonuna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Muvafakatname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Oda kayıt belgesi</w:t>
            </w:r>
            <w:r w:rsidRPr="006064B2">
              <w:rPr>
                <w:rFonts w:ascii="Times New Roman" w:hAnsi="Times New Roman" w:cs="Times New Roman"/>
                <w:sz w:val="24"/>
                <w:szCs w:val="24"/>
              </w:rPr>
              <w:t xml:space="preserve">  ve</w:t>
            </w:r>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(Bünye Sınıfı, Tarla Kapasitesi, Solma Noktası, Hacim Ağırlığı, İnfiltrasyon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belgesi”nin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 / </w:t>
      </w:r>
      <w:r w:rsidRPr="006064B2">
        <w:rPr>
          <w:rFonts w:ascii="Times New Roman" w:hAnsi="Times New Roman" w:cs="Times New Roman"/>
          <w:sz w:val="24"/>
          <w:szCs w:val="24"/>
        </w:rPr>
        <w:t>.. / 20..</w:t>
      </w:r>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Sulama Koop.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nolu değerlendirme kriterinde, kırsal kalkınma destekleri kapsamında hibe desteğinden yararlanılan “KKYDP Bireysel Sulama”, “Ziraat Bankası” ve “Tarım Kredi Koop.”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Basınçlı Sulama Sistemi Bilgi 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r w:rsidRPr="006064B2">
              <w:rPr>
                <w:rFonts w:ascii="Times New Roman" w:hAnsi="Times New Roman" w:cs="Times New Roman"/>
                <w:i/>
                <w:sz w:val="24"/>
                <w:szCs w:val="24"/>
              </w:rPr>
              <w:t>İnfiltrasyon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Basınç       ( atü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Yan Boruda ( Manifold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Laterallerde</w:t>
            </w:r>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devir/dk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Gücü         ( kw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Güç Üretimi ( kw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Manometrik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……….litre/sn’ye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F241C0" w:rsidRPr="00F241C0">
        <w:rPr>
          <w:rFonts w:ascii="Times New Roman" w:hAnsi="Times New Roman" w:cs="Times New Roman"/>
          <w:b/>
          <w:sz w:val="24"/>
          <w:szCs w:val="24"/>
        </w:rPr>
        <w:t>18.Etap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Asil  Listesi</w:t>
      </w:r>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r w:rsidRPr="006064B2">
        <w:t>MADDE  1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.…/…./20…. ’dir. Mal alımının ve Tebliğde belirtilen yatırım konuları için alımı yapılan malzemelerin tarlada montajının tamamlanma tarihi, bu tarihten itibaren </w:t>
      </w:r>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r w:rsidRPr="006064B2">
        <w:rPr>
          <w:rFonts w:ascii="Times New Roman" w:hAnsi="Times New Roman" w:cs="Times New Roman"/>
          <w:sz w:val="24"/>
          <w:szCs w:val="24"/>
        </w:rPr>
        <w:t xml:space="preserve"> gündür   ( …. / …. / 20…..)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sonra  yapılan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Bakanlık hibeye esas mal alım tutarına, yüzde elli ( %50 ) oranında ve en fazla …………….…...............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TL,’yi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muhafazasından  İl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MADDE 5- BİLGİ , BELGE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uygulama ile ilgili gereken her türlü bilgi ve belgeyi İl Müdürlüğüne sağlamakla yükümlüdür.  İl Müdürlüğü  herhangi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Bakanlık, yatırımın uygulanması sırasında yatırımcının personeli veya mülkiyetine  gelen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Yatırımcı, yatırımın uygulanması sırasında sebep olabileceği her türlü zarar konusunda, üçüncü taraflara karşı tek başına sorumlu olmayı kabul eder. Bakanlık, yatırımcının kendisi, çalışanları,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7.2   Yatırımcının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 (….)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yükümlülüğünü  yerine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Müdürlüğünün  proje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Bir sözleşme değişikliği ek metni, hibe kararının yeniden sorgulanmasını gerektiren,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sözleşmesi  </w:t>
      </w:r>
      <w:r w:rsidRPr="00E2396E">
        <w:rPr>
          <w:rStyle w:val="HafifVurgulama"/>
          <w:b w:val="0"/>
        </w:rPr>
        <w:t>Bu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muvafakatname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12.1 Projenin yürürlük tarihi ve uygulama süresi 2 nci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tedarikçilerin  veya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yada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mahkumiyet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dolandırıcılık veya yolsuzluk yapması, suç örgütüne dahil olması; veya Ülkenin  mali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Yatırımcının bu Hibe Sözleşmesi vasıtasıyla sağlanan hibeyi kullanmak için Tebliğ ve güncel Uygulama Rehberinde belirtilen şartlara ilişkin yanlış veya eksik  beyanlarda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14.1 Bu Hibe Sözleşmesi, Türkiye Cumhuriyeti yasalarına tabidir. Yasal bir anlaşmazlık durumunda  ……………………..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şu  hususları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Aşağıda belirtilen  maliyetler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 proje uygulamasında yapacağı her türlü mal alımını başvuruda belirlediği ve ekinde verdiği teknik şartnameye  uygun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listesinde bulunmayan ve metraj gerektiren bireysel sulama sistemi için, fiyat tespitlerini il proje yürütme birimi  bir rapora bağlayarak hazırlar. Fatura bedelinin  referans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16.2 Hibe ödemesi; yatırımcı gerçek kişi ise T.C. kimlik numarasına, tüzel kişi ise vergi  numarasına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16.3  Hibe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16.5  Maliye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r w:rsidRPr="006064B2">
        <w:t>MADDE  17-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19.1 Bu Hibe Sözleşmesine ilişkin olarak yapılacak haberleşmeler yazılı olarak ve başvuru  adı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r w:rsidRPr="005C3CF5">
        <w:rPr>
          <w:rFonts w:ascii="Times New Roman" w:hAnsi="Times New Roman" w:cs="Times New Roman"/>
          <w:b/>
          <w:sz w:val="24"/>
          <w:szCs w:val="24"/>
        </w:rPr>
        <w:t>Nolu</w:t>
      </w:r>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tutanak </w:t>
      </w:r>
      <w:r w:rsidR="002A782B" w:rsidRPr="006064B2">
        <w:rPr>
          <w:rFonts w:ascii="Times New Roman" w:hAnsi="Times New Roman" w:cs="Times New Roman"/>
          <w:sz w:val="24"/>
          <w:szCs w:val="24"/>
        </w:rPr>
        <w:t xml:space="preserve"> …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Proje/başvuru numarası :</w:t>
      </w:r>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amacının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temin  edeceği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r w:rsidRPr="005C3CF5">
        <w:t>……………………</w:t>
      </w:r>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olduğu </w:t>
      </w:r>
      <w:r w:rsidRPr="006064B2">
        <w:rPr>
          <w:rFonts w:ascii="Times New Roman" w:hAnsi="Times New Roman" w:cs="Times New Roman"/>
          <w:sz w:val="24"/>
          <w:szCs w:val="24"/>
        </w:rPr>
        <w:t xml:space="preserve"> tespit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r w:rsidRPr="006064B2">
        <w:rPr>
          <w:rFonts w:ascii="Times New Roman" w:hAnsi="Times New Roman" w:cs="Times New Roman"/>
          <w:sz w:val="24"/>
          <w:szCs w:val="24"/>
        </w:rPr>
        <w:t xml:space="preserve">Eki : Kabulü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Başvuru No …………..:</w:t>
      </w:r>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Md.Onay</w:t>
            </w:r>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a,b,c,ç</w:t>
            </w:r>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Uygulama d,e,f</w:t>
            </w:r>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Müdr.Tespiti a,b,c,ç</w:t>
            </w:r>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Müdr Tespiti d,e,f</w:t>
            </w:r>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4"/>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 İlçesi, …………………Mahallesinde/Köyünde bulunan, ……………  ada, ……… parsel nolu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 xml:space="preserve">uvafakatlarını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r w:rsidRPr="002A6500">
        <w:rPr>
          <w:rFonts w:ascii="Times New Roman" w:hAnsi="Times New Roman" w:cs="Times New Roman"/>
          <w:b/>
          <w:bCs/>
          <w:sz w:val="24"/>
          <w:szCs w:val="24"/>
        </w:rPr>
        <w:t>DAİR  TAAHHÜTNAME</w:t>
      </w:r>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r w:rsidRPr="002A6500">
        <w:rPr>
          <w:rFonts w:ascii="Times New Roman" w:hAnsi="Times New Roman" w:cs="Times New Roman"/>
          <w:b/>
          <w:bCs/>
          <w:sz w:val="24"/>
          <w:szCs w:val="24"/>
        </w:rPr>
        <w:t>DAİR  TAAHHÜTNAME</w:t>
      </w:r>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 Tebliğine göre ………………………. İli, ……………… İlçesi, …………………Mahallesinde/Köyünde bulunan, ……………  ada, ……… parsel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9560C" w14:textId="77777777" w:rsidR="00193C0B" w:rsidRDefault="00193C0B">
      <w:r>
        <w:separator/>
      </w:r>
    </w:p>
    <w:p w14:paraId="0DF6ED1E" w14:textId="77777777" w:rsidR="00193C0B" w:rsidRDefault="00193C0B"/>
    <w:p w14:paraId="54F35AF5" w14:textId="77777777" w:rsidR="00193C0B" w:rsidRDefault="00193C0B"/>
    <w:p w14:paraId="16F558A6" w14:textId="77777777" w:rsidR="00193C0B" w:rsidRDefault="00193C0B" w:rsidP="00CB4D1A"/>
    <w:p w14:paraId="5D56A481" w14:textId="77777777" w:rsidR="00193C0B" w:rsidRDefault="00193C0B" w:rsidP="00CB4D1A"/>
    <w:p w14:paraId="5FF1DEA6" w14:textId="77777777" w:rsidR="00193C0B" w:rsidRDefault="00193C0B" w:rsidP="00CB4D1A"/>
  </w:endnote>
  <w:endnote w:type="continuationSeparator" w:id="0">
    <w:p w14:paraId="1C49996C" w14:textId="77777777" w:rsidR="00193C0B" w:rsidRDefault="00193C0B">
      <w:r>
        <w:continuationSeparator/>
      </w:r>
    </w:p>
    <w:p w14:paraId="4E8F84BF" w14:textId="77777777" w:rsidR="00193C0B" w:rsidRDefault="00193C0B"/>
    <w:p w14:paraId="72E47C49" w14:textId="77777777" w:rsidR="00193C0B" w:rsidRDefault="00193C0B"/>
    <w:p w14:paraId="4280E1BF" w14:textId="77777777" w:rsidR="00193C0B" w:rsidRDefault="00193C0B" w:rsidP="00CB4D1A"/>
    <w:p w14:paraId="65614582" w14:textId="77777777" w:rsidR="00193C0B" w:rsidRDefault="00193C0B" w:rsidP="00CB4D1A"/>
    <w:p w14:paraId="5FB4865C" w14:textId="77777777" w:rsidR="00193C0B" w:rsidRDefault="00193C0B"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02FF" w:usb1="4000ACFF" w:usb2="00000001"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77F4" w14:textId="77777777" w:rsidR="00193C0B" w:rsidRDefault="00193C0B">
      <w:r>
        <w:separator/>
      </w:r>
    </w:p>
    <w:p w14:paraId="1F94A2B6" w14:textId="77777777" w:rsidR="00193C0B" w:rsidRDefault="00193C0B"/>
    <w:p w14:paraId="2432D624" w14:textId="77777777" w:rsidR="00193C0B" w:rsidRDefault="00193C0B"/>
    <w:p w14:paraId="4D4DFB7E" w14:textId="77777777" w:rsidR="00193C0B" w:rsidRDefault="00193C0B" w:rsidP="00CB4D1A"/>
    <w:p w14:paraId="43B5F780" w14:textId="77777777" w:rsidR="00193C0B" w:rsidRDefault="00193C0B" w:rsidP="00CB4D1A"/>
    <w:p w14:paraId="36E4C477" w14:textId="77777777" w:rsidR="00193C0B" w:rsidRDefault="00193C0B" w:rsidP="00CB4D1A"/>
  </w:footnote>
  <w:footnote w:type="continuationSeparator" w:id="0">
    <w:p w14:paraId="3AB25B8B" w14:textId="77777777" w:rsidR="00193C0B" w:rsidRDefault="00193C0B">
      <w:r>
        <w:continuationSeparator/>
      </w:r>
    </w:p>
    <w:p w14:paraId="676EB757" w14:textId="77777777" w:rsidR="00193C0B" w:rsidRDefault="00193C0B"/>
    <w:p w14:paraId="1D7C73BA" w14:textId="77777777" w:rsidR="00193C0B" w:rsidRDefault="00193C0B"/>
    <w:p w14:paraId="4A70685B" w14:textId="77777777" w:rsidR="00193C0B" w:rsidRDefault="00193C0B" w:rsidP="00CB4D1A"/>
    <w:p w14:paraId="55605754" w14:textId="77777777" w:rsidR="00193C0B" w:rsidRDefault="00193C0B" w:rsidP="00CB4D1A"/>
    <w:p w14:paraId="6C031D69" w14:textId="77777777" w:rsidR="00193C0B" w:rsidRDefault="00193C0B"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3C0B"/>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ED"/>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D057C-746E-4358-BAA1-D2D177E24D9B}"/>
</file>

<file path=customXml/itemProps2.xml><?xml version="1.0" encoding="utf-8"?>
<ds:datastoreItem xmlns:ds="http://schemas.openxmlformats.org/officeDocument/2006/customXml" ds:itemID="{6A07A141-C1FE-4355-8773-1487862A3827}"/>
</file>

<file path=customXml/itemProps3.xml><?xml version="1.0" encoding="utf-8"?>
<ds:datastoreItem xmlns:ds="http://schemas.openxmlformats.org/officeDocument/2006/customXml" ds:itemID="{439B4C81-0F49-44E6-8D1C-A4610F38ABDE}"/>
</file>

<file path=customXml/itemProps4.xml><?xml version="1.0" encoding="utf-8"?>
<ds:datastoreItem xmlns:ds="http://schemas.openxmlformats.org/officeDocument/2006/customXml" ds:itemID="{361A81F8-C72D-423A-B68C-03384CBE08D7}"/>
</file>

<file path=docProps/app.xml><?xml version="1.0" encoding="utf-8"?>
<Properties xmlns="http://schemas.openxmlformats.org/officeDocument/2006/extended-properties" xmlns:vt="http://schemas.openxmlformats.org/officeDocument/2006/docPropsVTypes">
  <Template>Normal.dotm</Template>
  <TotalTime>0</TotalTime>
  <Pages>3</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Emine ELÇİ</cp:lastModifiedBy>
  <cp:revision>2</cp:revision>
  <cp:lastPrinted>2023-01-20T12:50:00Z</cp:lastPrinted>
  <dcterms:created xsi:type="dcterms:W3CDTF">2023-01-24T07:00:00Z</dcterms:created>
  <dcterms:modified xsi:type="dcterms:W3CDTF">2023-01-24T07:00:00Z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